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7BB2C" w14:textId="77777777" w:rsidR="00A355EF" w:rsidRPr="00A355EF" w:rsidRDefault="00A355EF" w:rsidP="00A355EF">
      <w:pPr>
        <w:shd w:val="clear" w:color="auto" w:fill="FFFFFF"/>
        <w:spacing w:after="0" w:line="240" w:lineRule="auto"/>
        <w:outlineLvl w:val="1"/>
        <w:rPr>
          <w:rFonts w:ascii="Segoe UI" w:eastAsia="Times New Roman" w:hAnsi="Segoe UI" w:cs="Segoe UI"/>
          <w:b/>
          <w:bCs/>
          <w:color w:val="181818"/>
          <w:sz w:val="36"/>
          <w:szCs w:val="36"/>
          <w:lang w:eastAsia="ru-RU"/>
        </w:rPr>
      </w:pPr>
      <w:r w:rsidRPr="00A355EF">
        <w:rPr>
          <w:rFonts w:ascii="Segoe UI" w:eastAsia="Times New Roman" w:hAnsi="Segoe UI" w:cs="Segoe UI"/>
          <w:b/>
          <w:bCs/>
          <w:color w:val="181818"/>
          <w:sz w:val="36"/>
          <w:szCs w:val="36"/>
          <w:lang w:eastAsia="ru-RU"/>
        </w:rPr>
        <w:t>Средняя конверсия по отраслям</w:t>
      </w:r>
    </w:p>
    <w:p w14:paraId="379458CF" w14:textId="77777777" w:rsidR="00A355EF" w:rsidRPr="00A355EF" w:rsidRDefault="00A355EF" w:rsidP="00A355EF">
      <w:pPr>
        <w:shd w:val="clear" w:color="auto" w:fill="FFFFFF"/>
        <w:spacing w:before="192" w:after="192" w:line="240" w:lineRule="auto"/>
        <w:rPr>
          <w:rFonts w:ascii="Segoe UI" w:eastAsia="Times New Roman" w:hAnsi="Segoe UI" w:cs="Segoe UI"/>
          <w:color w:val="181818"/>
          <w:sz w:val="27"/>
          <w:szCs w:val="27"/>
          <w:lang w:eastAsia="ru-RU"/>
        </w:rPr>
      </w:pPr>
      <w:r w:rsidRPr="00A355EF">
        <w:rPr>
          <w:rFonts w:ascii="Segoe UI" w:eastAsia="Times New Roman" w:hAnsi="Segoe UI" w:cs="Segoe UI"/>
          <w:color w:val="181818"/>
          <w:sz w:val="27"/>
          <w:szCs w:val="27"/>
          <w:lang w:eastAsia="ru-RU"/>
        </w:rPr>
        <w:t>Ориентируйтесь на список средних показателей для разных бизнесов, если раньше вы не рассчитывали конверсию своего сайта. Стремитесь к лучшей цифре и старайтесь не падать ниже минимальной.</w:t>
      </w:r>
    </w:p>
    <w:p w14:paraId="511FBE29" w14:textId="77777777" w:rsidR="00A355EF" w:rsidRPr="00A355EF" w:rsidRDefault="00A355EF" w:rsidP="00A355E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81818"/>
          <w:sz w:val="27"/>
          <w:szCs w:val="27"/>
          <w:lang w:eastAsia="ru-RU"/>
        </w:rPr>
      </w:pPr>
      <w:r w:rsidRPr="00A355EF">
        <w:rPr>
          <w:rFonts w:ascii="Segoe UI" w:eastAsia="Times New Roman" w:hAnsi="Segoe UI" w:cs="Segoe UI"/>
          <w:color w:val="181818"/>
          <w:sz w:val="27"/>
          <w:szCs w:val="27"/>
          <w:lang w:eastAsia="ru-RU"/>
        </w:rPr>
        <w:t>Средняя конверсия сайта </w:t>
      </w:r>
      <w:r w:rsidRPr="00A355EF">
        <w:rPr>
          <w:rFonts w:ascii="Segoe UI" w:eastAsia="Times New Roman" w:hAnsi="Segoe UI" w:cs="Segoe UI"/>
          <w:b/>
          <w:bCs/>
          <w:color w:val="181818"/>
          <w:sz w:val="27"/>
          <w:szCs w:val="27"/>
          <w:lang w:eastAsia="ru-RU"/>
        </w:rPr>
        <w:t>недвижимости</w:t>
      </w:r>
      <w:r w:rsidRPr="00A355EF">
        <w:rPr>
          <w:rFonts w:ascii="Segoe UI" w:eastAsia="Times New Roman" w:hAnsi="Segoe UI" w:cs="Segoe UI"/>
          <w:color w:val="181818"/>
          <w:sz w:val="27"/>
          <w:szCs w:val="27"/>
          <w:lang w:eastAsia="ru-RU"/>
        </w:rPr>
        <w:t> — 2,9%. Лучший показатель — 8,7%. Высокий — 5,3%. Низкий — 1,3%. </w:t>
      </w:r>
    </w:p>
    <w:p w14:paraId="49CF173E" w14:textId="77777777" w:rsidR="00A355EF" w:rsidRPr="00A355EF" w:rsidRDefault="00A355EF" w:rsidP="00A355E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81818"/>
          <w:sz w:val="27"/>
          <w:szCs w:val="27"/>
          <w:lang w:eastAsia="ru-RU"/>
        </w:rPr>
      </w:pPr>
      <w:r w:rsidRPr="00A355EF">
        <w:rPr>
          <w:rFonts w:ascii="Segoe UI" w:eastAsia="Times New Roman" w:hAnsi="Segoe UI" w:cs="Segoe UI"/>
          <w:color w:val="181818"/>
          <w:sz w:val="27"/>
          <w:szCs w:val="27"/>
          <w:lang w:eastAsia="ru-RU"/>
        </w:rPr>
        <w:t>Средняя конверсия в сфере </w:t>
      </w:r>
      <w:r w:rsidRPr="00A355EF">
        <w:rPr>
          <w:rFonts w:ascii="Segoe UI" w:eastAsia="Times New Roman" w:hAnsi="Segoe UI" w:cs="Segoe UI"/>
          <w:b/>
          <w:bCs/>
          <w:color w:val="181818"/>
          <w:sz w:val="27"/>
          <w:szCs w:val="27"/>
          <w:lang w:eastAsia="ru-RU"/>
        </w:rPr>
        <w:t>B2B-консалтинга</w:t>
      </w:r>
      <w:r w:rsidRPr="00A355EF">
        <w:rPr>
          <w:rFonts w:ascii="Segoe UI" w:eastAsia="Times New Roman" w:hAnsi="Segoe UI" w:cs="Segoe UI"/>
          <w:color w:val="181818"/>
          <w:sz w:val="27"/>
          <w:szCs w:val="27"/>
          <w:lang w:eastAsia="ru-RU"/>
        </w:rPr>
        <w:t> — 5%. Лучший показатель — 21,7%. Высокий — 12,1%. Низкий — 1,8%.</w:t>
      </w:r>
    </w:p>
    <w:p w14:paraId="28BB7207" w14:textId="77777777" w:rsidR="00A355EF" w:rsidRPr="00A355EF" w:rsidRDefault="00A355EF" w:rsidP="00A355E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81818"/>
          <w:sz w:val="27"/>
          <w:szCs w:val="27"/>
          <w:lang w:eastAsia="ru-RU"/>
        </w:rPr>
      </w:pPr>
      <w:r w:rsidRPr="00A355EF">
        <w:rPr>
          <w:rFonts w:ascii="Segoe UI" w:eastAsia="Times New Roman" w:hAnsi="Segoe UI" w:cs="Segoe UI"/>
          <w:color w:val="181818"/>
          <w:sz w:val="27"/>
          <w:szCs w:val="27"/>
          <w:lang w:eastAsia="ru-RU"/>
        </w:rPr>
        <w:t>Средняя конверсия </w:t>
      </w:r>
      <w:r w:rsidRPr="00A355EF">
        <w:rPr>
          <w:rFonts w:ascii="Segoe UI" w:eastAsia="Times New Roman" w:hAnsi="Segoe UI" w:cs="Segoe UI"/>
          <w:b/>
          <w:bCs/>
          <w:color w:val="181818"/>
          <w:sz w:val="27"/>
          <w:szCs w:val="27"/>
          <w:lang w:eastAsia="ru-RU"/>
        </w:rPr>
        <w:t>в сфере бизнес-услуг</w:t>
      </w:r>
      <w:r w:rsidRPr="00A355EF">
        <w:rPr>
          <w:rFonts w:ascii="Segoe UI" w:eastAsia="Times New Roman" w:hAnsi="Segoe UI" w:cs="Segoe UI"/>
          <w:color w:val="181818"/>
          <w:sz w:val="27"/>
          <w:szCs w:val="27"/>
          <w:lang w:eastAsia="ru-RU"/>
        </w:rPr>
        <w:t> — 3,5%. Лучший показатель — 13%. Высокий — 7,2%. Низкий — 1,4%.  </w:t>
      </w:r>
    </w:p>
    <w:p w14:paraId="3A123B7A" w14:textId="77777777" w:rsidR="00A355EF" w:rsidRPr="00A355EF" w:rsidRDefault="00A355EF" w:rsidP="00A355E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81818"/>
          <w:sz w:val="27"/>
          <w:szCs w:val="27"/>
          <w:lang w:eastAsia="ru-RU"/>
        </w:rPr>
      </w:pPr>
      <w:r w:rsidRPr="00A355EF">
        <w:rPr>
          <w:rFonts w:ascii="Segoe UI" w:eastAsia="Times New Roman" w:hAnsi="Segoe UI" w:cs="Segoe UI"/>
          <w:color w:val="181818"/>
          <w:sz w:val="27"/>
          <w:szCs w:val="27"/>
          <w:lang w:eastAsia="ru-RU"/>
        </w:rPr>
        <w:t>Средняя конверсия </w:t>
      </w:r>
      <w:r w:rsidRPr="00A355EF">
        <w:rPr>
          <w:rFonts w:ascii="Segoe UI" w:eastAsia="Times New Roman" w:hAnsi="Segoe UI" w:cs="Segoe UI"/>
          <w:b/>
          <w:bCs/>
          <w:color w:val="181818"/>
          <w:sz w:val="27"/>
          <w:szCs w:val="27"/>
          <w:lang w:eastAsia="ru-RU"/>
        </w:rPr>
        <w:t>в области здравоохранения</w:t>
      </w:r>
      <w:r w:rsidRPr="00A355EF">
        <w:rPr>
          <w:rFonts w:ascii="Segoe UI" w:eastAsia="Times New Roman" w:hAnsi="Segoe UI" w:cs="Segoe UI"/>
          <w:color w:val="181818"/>
          <w:sz w:val="27"/>
          <w:szCs w:val="27"/>
          <w:lang w:eastAsia="ru-RU"/>
        </w:rPr>
        <w:t> — 2,9%. Лучший показатель — 9,3%. Высокий — 5,8%. Низкий — 1,4%. </w:t>
      </w:r>
    </w:p>
    <w:p w14:paraId="6880955A" w14:textId="77777777" w:rsidR="00A355EF" w:rsidRPr="00A355EF" w:rsidRDefault="00A355EF" w:rsidP="00A355E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81818"/>
          <w:sz w:val="27"/>
          <w:szCs w:val="27"/>
          <w:lang w:eastAsia="ru-RU"/>
        </w:rPr>
      </w:pPr>
      <w:r w:rsidRPr="00A355EF">
        <w:rPr>
          <w:rFonts w:ascii="Segoe UI" w:eastAsia="Times New Roman" w:hAnsi="Segoe UI" w:cs="Segoe UI"/>
          <w:color w:val="181818"/>
          <w:sz w:val="27"/>
          <w:szCs w:val="27"/>
          <w:lang w:eastAsia="ru-RU"/>
        </w:rPr>
        <w:t>Средняя конверсия </w:t>
      </w:r>
      <w:r w:rsidRPr="00A355EF">
        <w:rPr>
          <w:rFonts w:ascii="Segoe UI" w:eastAsia="Times New Roman" w:hAnsi="Segoe UI" w:cs="Segoe UI"/>
          <w:b/>
          <w:bCs/>
          <w:color w:val="181818"/>
          <w:sz w:val="27"/>
          <w:szCs w:val="27"/>
          <w:lang w:eastAsia="ru-RU"/>
        </w:rPr>
        <w:t>в области кредитования</w:t>
      </w:r>
      <w:r w:rsidRPr="00A355EF">
        <w:rPr>
          <w:rFonts w:ascii="Segoe UI" w:eastAsia="Times New Roman" w:hAnsi="Segoe UI" w:cs="Segoe UI"/>
          <w:color w:val="181818"/>
          <w:sz w:val="27"/>
          <w:szCs w:val="27"/>
          <w:lang w:eastAsia="ru-RU"/>
        </w:rPr>
        <w:t> — 5,6%. Лучший показатель — 19,9%. Высокий — 11%. Низкий — 2%. </w:t>
      </w:r>
    </w:p>
    <w:p w14:paraId="27EE9C53" w14:textId="77777777" w:rsidR="00A355EF" w:rsidRPr="00A355EF" w:rsidRDefault="00A355EF" w:rsidP="00A355E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81818"/>
          <w:sz w:val="27"/>
          <w:szCs w:val="27"/>
          <w:lang w:eastAsia="ru-RU"/>
        </w:rPr>
      </w:pPr>
      <w:r w:rsidRPr="00A355EF">
        <w:rPr>
          <w:rFonts w:ascii="Segoe UI" w:eastAsia="Times New Roman" w:hAnsi="Segoe UI" w:cs="Segoe UI"/>
          <w:color w:val="181818"/>
          <w:sz w:val="27"/>
          <w:szCs w:val="27"/>
          <w:lang w:eastAsia="ru-RU"/>
        </w:rPr>
        <w:t>Средняя конверсия </w:t>
      </w:r>
      <w:r w:rsidRPr="00A355EF">
        <w:rPr>
          <w:rFonts w:ascii="Segoe UI" w:eastAsia="Times New Roman" w:hAnsi="Segoe UI" w:cs="Segoe UI"/>
          <w:b/>
          <w:bCs/>
          <w:color w:val="181818"/>
          <w:sz w:val="27"/>
          <w:szCs w:val="27"/>
          <w:lang w:eastAsia="ru-RU"/>
        </w:rPr>
        <w:t>в сфере высшего образования</w:t>
      </w:r>
      <w:r w:rsidRPr="00A355EF">
        <w:rPr>
          <w:rFonts w:ascii="Segoe UI" w:eastAsia="Times New Roman" w:hAnsi="Segoe UI" w:cs="Segoe UI"/>
          <w:color w:val="181818"/>
          <w:sz w:val="27"/>
          <w:szCs w:val="27"/>
          <w:lang w:eastAsia="ru-RU"/>
        </w:rPr>
        <w:t> — 2,6%. Лучший показатель — 9,3%. Высокий — 5,3%. Низкий — 1,1%. </w:t>
      </w:r>
    </w:p>
    <w:p w14:paraId="07EFF4F2" w14:textId="77777777" w:rsidR="00A355EF" w:rsidRPr="00A355EF" w:rsidRDefault="00A355EF" w:rsidP="00A355E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81818"/>
          <w:sz w:val="27"/>
          <w:szCs w:val="27"/>
          <w:lang w:eastAsia="ru-RU"/>
        </w:rPr>
      </w:pPr>
      <w:r w:rsidRPr="00A355EF">
        <w:rPr>
          <w:rFonts w:ascii="Segoe UI" w:eastAsia="Times New Roman" w:hAnsi="Segoe UI" w:cs="Segoe UI"/>
          <w:color w:val="181818"/>
          <w:sz w:val="27"/>
          <w:szCs w:val="27"/>
          <w:lang w:eastAsia="ru-RU"/>
        </w:rPr>
        <w:t>Средняя конверсия </w:t>
      </w:r>
      <w:r w:rsidRPr="00A355EF">
        <w:rPr>
          <w:rFonts w:ascii="Segoe UI" w:eastAsia="Times New Roman" w:hAnsi="Segoe UI" w:cs="Segoe UI"/>
          <w:b/>
          <w:bCs/>
          <w:color w:val="181818"/>
          <w:sz w:val="27"/>
          <w:szCs w:val="27"/>
          <w:lang w:eastAsia="ru-RU"/>
        </w:rPr>
        <w:t>в области повышения квалификации</w:t>
      </w:r>
      <w:r w:rsidRPr="00A355EF">
        <w:rPr>
          <w:rFonts w:ascii="Segoe UI" w:eastAsia="Times New Roman" w:hAnsi="Segoe UI" w:cs="Segoe UI"/>
          <w:color w:val="181818"/>
          <w:sz w:val="27"/>
          <w:szCs w:val="27"/>
          <w:lang w:eastAsia="ru-RU"/>
        </w:rPr>
        <w:t> — 6,1%. Лучший показатель — 18,4%. Высокий — 11,8%. Низкий — 2,5%. </w:t>
      </w:r>
    </w:p>
    <w:p w14:paraId="1B94A4C2" w14:textId="77777777" w:rsidR="00A355EF" w:rsidRPr="00A355EF" w:rsidRDefault="00A355EF" w:rsidP="00A355E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81818"/>
          <w:sz w:val="27"/>
          <w:szCs w:val="27"/>
          <w:lang w:eastAsia="ru-RU"/>
        </w:rPr>
      </w:pPr>
      <w:r w:rsidRPr="00A355EF">
        <w:rPr>
          <w:rFonts w:ascii="Segoe UI" w:eastAsia="Times New Roman" w:hAnsi="Segoe UI" w:cs="Segoe UI"/>
          <w:color w:val="181818"/>
          <w:sz w:val="27"/>
          <w:szCs w:val="27"/>
          <w:lang w:eastAsia="ru-RU"/>
        </w:rPr>
        <w:t>Средняя конверсия сайтов </w:t>
      </w:r>
      <w:r w:rsidRPr="00A355EF">
        <w:rPr>
          <w:rFonts w:ascii="Segoe UI" w:eastAsia="Times New Roman" w:hAnsi="Segoe UI" w:cs="Segoe UI"/>
          <w:b/>
          <w:bCs/>
          <w:color w:val="181818"/>
          <w:sz w:val="27"/>
          <w:szCs w:val="27"/>
          <w:lang w:eastAsia="ru-RU"/>
        </w:rPr>
        <w:t>юридических услуг</w:t>
      </w:r>
      <w:r w:rsidRPr="00A355EF">
        <w:rPr>
          <w:rFonts w:ascii="Segoe UI" w:eastAsia="Times New Roman" w:hAnsi="Segoe UI" w:cs="Segoe UI"/>
          <w:color w:val="181818"/>
          <w:sz w:val="27"/>
          <w:szCs w:val="27"/>
          <w:lang w:eastAsia="ru-RU"/>
        </w:rPr>
        <w:t> — 3,3%. Лучший показатель — 11,2%. Высокий — 7,1%. Низкий — 1,4%. </w:t>
      </w:r>
    </w:p>
    <w:p w14:paraId="30816CD6" w14:textId="77777777" w:rsidR="00A355EF" w:rsidRPr="00A355EF" w:rsidRDefault="00A355EF" w:rsidP="00A355E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81818"/>
          <w:sz w:val="27"/>
          <w:szCs w:val="27"/>
          <w:lang w:eastAsia="ru-RU"/>
        </w:rPr>
      </w:pPr>
      <w:r w:rsidRPr="00A355EF">
        <w:rPr>
          <w:rFonts w:ascii="Segoe UI" w:eastAsia="Times New Roman" w:hAnsi="Segoe UI" w:cs="Segoe UI"/>
          <w:color w:val="181818"/>
          <w:sz w:val="27"/>
          <w:szCs w:val="27"/>
          <w:lang w:eastAsia="ru-RU"/>
        </w:rPr>
        <w:t>Средняя конверсия </w:t>
      </w:r>
      <w:r w:rsidRPr="00A355EF">
        <w:rPr>
          <w:rFonts w:ascii="Segoe UI" w:eastAsia="Times New Roman" w:hAnsi="Segoe UI" w:cs="Segoe UI"/>
          <w:b/>
          <w:bCs/>
          <w:color w:val="181818"/>
          <w:sz w:val="27"/>
          <w:szCs w:val="27"/>
          <w:lang w:eastAsia="ru-RU"/>
        </w:rPr>
        <w:t>в туризме</w:t>
      </w:r>
      <w:r w:rsidRPr="00A355EF">
        <w:rPr>
          <w:rFonts w:ascii="Segoe UI" w:eastAsia="Times New Roman" w:hAnsi="Segoe UI" w:cs="Segoe UI"/>
          <w:color w:val="181818"/>
          <w:sz w:val="27"/>
          <w:szCs w:val="27"/>
          <w:lang w:eastAsia="ru-RU"/>
        </w:rPr>
        <w:t> — 5%. Лучший показатель — 19,7%. Высокий — 11,6%. Низкий — 2,1%. </w:t>
      </w:r>
    </w:p>
    <w:p w14:paraId="703916B8" w14:textId="77777777" w:rsidR="00A355EF" w:rsidRPr="00A355EF" w:rsidRDefault="00A355EF" w:rsidP="00A355EF">
      <w:pPr>
        <w:shd w:val="clear" w:color="auto" w:fill="FFFFFF"/>
        <w:spacing w:before="192" w:after="192" w:line="240" w:lineRule="auto"/>
        <w:rPr>
          <w:rFonts w:ascii="Segoe UI" w:eastAsia="Times New Roman" w:hAnsi="Segoe UI" w:cs="Segoe UI"/>
          <w:color w:val="181818"/>
          <w:sz w:val="27"/>
          <w:szCs w:val="27"/>
          <w:lang w:eastAsia="ru-RU"/>
        </w:rPr>
      </w:pPr>
      <w:r w:rsidRPr="00A355EF">
        <w:rPr>
          <w:rFonts w:ascii="Segoe UI" w:eastAsia="Times New Roman" w:hAnsi="Segoe UI" w:cs="Segoe UI"/>
          <w:color w:val="181818"/>
          <w:sz w:val="27"/>
          <w:szCs w:val="27"/>
          <w:lang w:eastAsia="ru-RU"/>
        </w:rPr>
        <w:t>Конверсия — это не ключевой показатель, но ее колебания помогут определить, насколько удачными были изменения в рекламе или на сайте. Поэтому стоит вычислить эту цифру, чтобы в будущем оценивать эффективность обновлений.</w:t>
      </w:r>
    </w:p>
    <w:p w14:paraId="7007CACC" w14:textId="77777777" w:rsidR="0086246B" w:rsidRDefault="0086246B"/>
    <w:sectPr w:rsidR="00862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EF"/>
    <w:rsid w:val="0086246B"/>
    <w:rsid w:val="00A3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DEC15"/>
  <w15:chartTrackingRefBased/>
  <w15:docId w15:val="{1969AF01-D4DA-469A-9CA2-A91968496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14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Lev4</dc:creator>
  <cp:keywords/>
  <dc:description/>
  <cp:lastModifiedBy>Lev4</cp:lastModifiedBy>
  <cp:revision>2</cp:revision>
  <dcterms:created xsi:type="dcterms:W3CDTF">2022-01-29T05:52:00Z</dcterms:created>
  <dcterms:modified xsi:type="dcterms:W3CDTF">2022-01-29T05:53:00Z</dcterms:modified>
</cp:coreProperties>
</file>